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57" w:rsidRDefault="00B50257" w:rsidP="00B50257">
      <w:pPr>
        <w:jc w:val="center"/>
        <w:rPr>
          <w:rFonts w:ascii="Arial" w:hAnsi="Arial" w:cs="Arial"/>
          <w:b/>
          <w:sz w:val="28"/>
          <w:u w:val="single"/>
        </w:rPr>
      </w:pPr>
      <w:bookmarkStart w:id="0" w:name="_GoBack"/>
      <w:bookmarkEnd w:id="0"/>
    </w:p>
    <w:p w:rsidR="005D467D" w:rsidRPr="00B50257" w:rsidRDefault="005D467D" w:rsidP="00B50257">
      <w:pPr>
        <w:jc w:val="center"/>
        <w:rPr>
          <w:rFonts w:ascii="Arial" w:hAnsi="Arial" w:cs="Arial"/>
          <w:b/>
          <w:sz w:val="28"/>
          <w:u w:val="single"/>
        </w:rPr>
      </w:pPr>
    </w:p>
    <w:p w:rsidR="00B50257" w:rsidRPr="00B50257" w:rsidRDefault="00B50257" w:rsidP="00B50257">
      <w:pPr>
        <w:rPr>
          <w:rFonts w:ascii="Arial" w:hAnsi="Arial" w:cs="Arial"/>
          <w:b/>
          <w:u w:val="single"/>
        </w:rPr>
      </w:pPr>
      <w:r w:rsidRPr="00B50257">
        <w:rPr>
          <w:rFonts w:ascii="Arial" w:hAnsi="Arial" w:cs="Arial"/>
        </w:rPr>
        <w:t xml:space="preserve">1.  </w:t>
      </w:r>
      <w:r w:rsidRPr="00B50257">
        <w:rPr>
          <w:rFonts w:ascii="Arial" w:hAnsi="Arial" w:cs="Arial"/>
          <w:b/>
          <w:u w:val="single"/>
        </w:rPr>
        <w:t>INTRODUCTION AND ORIENTATION</w:t>
      </w:r>
      <w:r w:rsidRPr="00B50257">
        <w:rPr>
          <w:rFonts w:ascii="Arial" w:hAnsi="Arial" w:cs="Arial"/>
          <w:b/>
        </w:rPr>
        <w:t xml:space="preserve">                                                  I(c)</w:t>
      </w:r>
    </w:p>
    <w:p w:rsidR="00B50257" w:rsidRPr="00B50257" w:rsidRDefault="00B50257" w:rsidP="00B50257">
      <w:pPr>
        <w:rPr>
          <w:rFonts w:ascii="Arial" w:hAnsi="Arial" w:cs="Arial"/>
          <w:b/>
          <w:u w:val="single"/>
        </w:rPr>
      </w:pPr>
    </w:p>
    <w:p w:rsidR="00307E39" w:rsidRDefault="00B50257" w:rsidP="00307E39">
      <w:pPr>
        <w:pStyle w:val="Level1"/>
        <w:widowControl/>
        <w:numPr>
          <w:ilvl w:val="0"/>
          <w:numId w:val="1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Introduction, registration and orientation</w:t>
      </w:r>
    </w:p>
    <w:p w:rsidR="00307E39" w:rsidRPr="00B50257" w:rsidRDefault="00307E39" w:rsidP="00307E39">
      <w:pPr>
        <w:pStyle w:val="Level1"/>
        <w:widowControl/>
        <w:rPr>
          <w:rFonts w:ascii="Arial" w:hAnsi="Arial" w:cs="Arial"/>
        </w:rPr>
      </w:pPr>
    </w:p>
    <w:p w:rsidR="00B50257" w:rsidRDefault="00B50257" w:rsidP="00B50257">
      <w:pPr>
        <w:pStyle w:val="Level1"/>
        <w:widowControl/>
        <w:numPr>
          <w:ilvl w:val="0"/>
          <w:numId w:val="1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Course objectives / overview, exercises, evaluation and testing.</w:t>
      </w:r>
    </w:p>
    <w:p w:rsidR="00307E39" w:rsidRPr="00B50257" w:rsidRDefault="00307E39" w:rsidP="00307E39">
      <w:pPr>
        <w:pStyle w:val="Level1"/>
        <w:widowControl/>
        <w:rPr>
          <w:rFonts w:ascii="Arial" w:hAnsi="Arial" w:cs="Arial"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1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Weapons safety orientation, review of range and shooting safety rules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1.  All weapons are to be considered loaded.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Never point the muzzle at anything you are not willing to shoot.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3.  Keep finger off the trigger until you are ready to fire.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4.  Be sure of your target and background.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5.  Range and tactical safety review.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6.  Range safety rules review.</w:t>
      </w:r>
    </w:p>
    <w:p w:rsidR="00B50257" w:rsidRPr="00B50257" w:rsidRDefault="00B50257" w:rsidP="00B50257">
      <w:pPr>
        <w:rPr>
          <w:rFonts w:ascii="Arial" w:hAnsi="Arial" w:cs="Arial"/>
        </w:rPr>
      </w:pPr>
    </w:p>
    <w:p w:rsidR="00B50257" w:rsidRPr="00B50257" w:rsidRDefault="00B50257" w:rsidP="00B50257">
      <w:pPr>
        <w:rPr>
          <w:rFonts w:ascii="Arial" w:hAnsi="Arial" w:cs="Arial"/>
          <w:b/>
        </w:rPr>
      </w:pPr>
      <w:r w:rsidRPr="00B50257">
        <w:rPr>
          <w:rFonts w:ascii="Arial" w:hAnsi="Arial" w:cs="Arial"/>
        </w:rPr>
        <w:t xml:space="preserve">2. </w:t>
      </w:r>
      <w:r w:rsidRPr="00B50257">
        <w:rPr>
          <w:rFonts w:ascii="Arial" w:hAnsi="Arial" w:cs="Arial"/>
          <w:b/>
        </w:rPr>
        <w:t xml:space="preserve"> </w:t>
      </w:r>
      <w:r w:rsidRPr="00B50257">
        <w:rPr>
          <w:rFonts w:ascii="Arial" w:hAnsi="Arial" w:cs="Arial"/>
          <w:b/>
          <w:u w:val="single"/>
        </w:rPr>
        <w:t>LETHAL FORCE OVERVIEW</w:t>
      </w:r>
      <w:r w:rsidRPr="00B50257">
        <w:rPr>
          <w:rFonts w:ascii="Arial" w:hAnsi="Arial" w:cs="Arial"/>
          <w:b/>
        </w:rPr>
        <w:t xml:space="preserve">                                                               I(h,i,j)</w:t>
      </w:r>
    </w:p>
    <w:p w:rsidR="00B50257" w:rsidRPr="00B50257" w:rsidRDefault="00B50257" w:rsidP="00B50257">
      <w:pPr>
        <w:rPr>
          <w:rFonts w:ascii="Arial" w:hAnsi="Arial" w:cs="Arial"/>
          <w:b/>
        </w:rPr>
      </w:pPr>
    </w:p>
    <w:p w:rsidR="00307E39" w:rsidRP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>A.  Legal, moral and ethical……..</w:t>
      </w:r>
    </w:p>
    <w:p w:rsidR="00307E39" w:rsidRP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 xml:space="preserve">      1.  When is force appropriate?</w:t>
      </w:r>
    </w:p>
    <w:p w:rsidR="00307E39" w:rsidRP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 xml:space="preserve">      2.  What determines level and appropriateness of force?</w:t>
      </w:r>
    </w:p>
    <w:p w:rsid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 xml:space="preserve">      3.  Impacts of excessive or inappropriate force</w:t>
      </w:r>
    </w:p>
    <w:p w:rsidR="00307E39" w:rsidRPr="00307E39" w:rsidRDefault="00307E39" w:rsidP="00307E39">
      <w:pPr>
        <w:rPr>
          <w:rFonts w:ascii="Arial" w:hAnsi="Arial" w:cs="Arial"/>
          <w:szCs w:val="24"/>
        </w:rPr>
      </w:pPr>
    </w:p>
    <w:p w:rsidR="00307E39" w:rsidRP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>B.  Civil Implications of using force/lethal force</w:t>
      </w:r>
    </w:p>
    <w:p w:rsidR="00307E39" w:rsidRP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 xml:space="preserve">      1.  Lawsuits, personal liability</w:t>
      </w:r>
    </w:p>
    <w:p w:rsidR="00307E39" w:rsidRP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 xml:space="preserve">      2.  Impacts to the agency and personnel</w:t>
      </w:r>
    </w:p>
    <w:p w:rsid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 xml:space="preserve">      3.  Impact on the community at large</w:t>
      </w:r>
    </w:p>
    <w:p w:rsidR="00307E39" w:rsidRPr="00307E39" w:rsidRDefault="00307E39" w:rsidP="00307E39">
      <w:pPr>
        <w:rPr>
          <w:rFonts w:ascii="Arial" w:hAnsi="Arial" w:cs="Arial"/>
          <w:szCs w:val="24"/>
        </w:rPr>
      </w:pPr>
    </w:p>
    <w:p w:rsidR="00307E39" w:rsidRP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>C.  Report Writing and preliminary investigation overview</w:t>
      </w:r>
    </w:p>
    <w:p w:rsidR="00307E39" w:rsidRP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 xml:space="preserve">      1.  Post incident investigation</w:t>
      </w:r>
    </w:p>
    <w:p w:rsidR="00307E39" w:rsidRP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 xml:space="preserve">           a.  Securing the scene and gathering evidence</w:t>
      </w:r>
    </w:p>
    <w:p w:rsidR="00307E39" w:rsidRP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 xml:space="preserve">           b.  Locating witnesses and obtaining statements</w:t>
      </w:r>
    </w:p>
    <w:p w:rsid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 xml:space="preserve">           c.  Determining the primary investigator- Factors to consider</w:t>
      </w:r>
    </w:p>
    <w:p w:rsidR="00307E39" w:rsidRPr="00307E39" w:rsidRDefault="00307E39" w:rsidP="00307E39">
      <w:pPr>
        <w:rPr>
          <w:rFonts w:ascii="Arial" w:hAnsi="Arial" w:cs="Arial"/>
          <w:szCs w:val="24"/>
        </w:rPr>
      </w:pPr>
    </w:p>
    <w:p w:rsidR="00307E39" w:rsidRP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 xml:space="preserve">      2.  Documentation and Report Writing</w:t>
      </w:r>
    </w:p>
    <w:p w:rsidR="00307E39" w:rsidRP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 xml:space="preserve">           a.  Setting the scene</w:t>
      </w:r>
    </w:p>
    <w:p w:rsidR="00307E39" w:rsidRP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 xml:space="preserve">           b.  Describing the actual application of force</w:t>
      </w:r>
    </w:p>
    <w:p w:rsidR="00307E39" w:rsidRP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lastRenderedPageBreak/>
        <w:t xml:space="preserve">           c.  Explaining the justification for the force</w:t>
      </w:r>
    </w:p>
    <w:p w:rsidR="00307E39" w:rsidRPr="00307E39" w:rsidRDefault="00307E39" w:rsidP="00307E39">
      <w:pPr>
        <w:rPr>
          <w:rFonts w:ascii="Arial" w:hAnsi="Arial" w:cs="Arial"/>
          <w:szCs w:val="24"/>
        </w:rPr>
      </w:pPr>
      <w:r w:rsidRPr="00307E39">
        <w:rPr>
          <w:rFonts w:ascii="Arial" w:hAnsi="Arial" w:cs="Arial"/>
          <w:szCs w:val="24"/>
        </w:rPr>
        <w:t xml:space="preserve">           d.  All steps taken after the application of force</w:t>
      </w:r>
    </w:p>
    <w:p w:rsidR="00B50257" w:rsidRPr="00307E39" w:rsidRDefault="00B50257" w:rsidP="00B50257">
      <w:pPr>
        <w:rPr>
          <w:rFonts w:ascii="Arial" w:hAnsi="Arial" w:cs="Arial"/>
          <w:b/>
          <w:szCs w:val="24"/>
        </w:rPr>
      </w:pPr>
      <w:r w:rsidRPr="00307E39">
        <w:rPr>
          <w:rFonts w:ascii="Arial" w:hAnsi="Arial" w:cs="Arial"/>
          <w:b/>
          <w:szCs w:val="24"/>
        </w:rPr>
        <w:tab/>
      </w:r>
      <w:r w:rsidRPr="00307E39">
        <w:rPr>
          <w:rFonts w:ascii="Arial" w:hAnsi="Arial" w:cs="Arial"/>
          <w:b/>
          <w:szCs w:val="24"/>
        </w:rPr>
        <w:tab/>
      </w:r>
    </w:p>
    <w:p w:rsidR="00B50257" w:rsidRPr="00B50257" w:rsidRDefault="00B50257" w:rsidP="00B50257">
      <w:pPr>
        <w:rPr>
          <w:rFonts w:ascii="Arial" w:hAnsi="Arial" w:cs="Arial"/>
          <w:b/>
        </w:rPr>
      </w:pPr>
      <w:r w:rsidRPr="00B50257">
        <w:rPr>
          <w:rFonts w:ascii="Arial" w:hAnsi="Arial" w:cs="Arial"/>
        </w:rPr>
        <w:t xml:space="preserve">3.  </w:t>
      </w:r>
      <w:r w:rsidRPr="00B50257">
        <w:rPr>
          <w:rFonts w:ascii="Arial" w:hAnsi="Arial" w:cs="Arial"/>
          <w:b/>
          <w:u w:val="single"/>
        </w:rPr>
        <w:t>USE OF FORCE / LETHAL FORCE AND FIREARMS POLICY</w:t>
      </w:r>
      <w:r w:rsidRPr="00B50257">
        <w:rPr>
          <w:rFonts w:ascii="Arial" w:hAnsi="Arial" w:cs="Arial"/>
          <w:b/>
        </w:rPr>
        <w:t xml:space="preserve">       I(h,i)</w:t>
      </w:r>
    </w:p>
    <w:p w:rsidR="00B50257" w:rsidRPr="00B50257" w:rsidRDefault="00B50257" w:rsidP="00B50257">
      <w:pPr>
        <w:rPr>
          <w:rFonts w:ascii="Arial" w:hAnsi="Arial" w:cs="Arial"/>
          <w:b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3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Use of force options</w:t>
      </w:r>
    </w:p>
    <w:p w:rsid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 xml:space="preserve">1.  Lethal force within the spectrum of the SRPD force options (low, </w:t>
      </w:r>
      <w:r w:rsidR="006D3CB3">
        <w:rPr>
          <w:rFonts w:ascii="Arial" w:hAnsi="Arial" w:cs="Arial"/>
        </w:rPr>
        <w:tab/>
      </w:r>
      <w:r w:rsidRPr="00B50257">
        <w:rPr>
          <w:rFonts w:ascii="Arial" w:hAnsi="Arial" w:cs="Arial"/>
        </w:rPr>
        <w:t>medium &amp; high)</w:t>
      </w:r>
    </w:p>
    <w:p w:rsidR="00307E39" w:rsidRPr="00B50257" w:rsidRDefault="00307E39" w:rsidP="00B50257">
      <w:pPr>
        <w:rPr>
          <w:rFonts w:ascii="Arial" w:hAnsi="Arial" w:cs="Arial"/>
        </w:rPr>
      </w:pPr>
    </w:p>
    <w:p w:rsid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Escalation and de-escalation of force</w:t>
      </w:r>
    </w:p>
    <w:p w:rsidR="00307E39" w:rsidRPr="00B50257" w:rsidRDefault="00307E39" w:rsidP="00B50257">
      <w:pPr>
        <w:rPr>
          <w:rFonts w:ascii="Arial" w:hAnsi="Arial" w:cs="Arial"/>
          <w:b/>
          <w:u w:val="single"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3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Department policy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1.  Reasonable cause to believe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Imminent threat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3.  Death or great bodily injury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4.  Fleeing violent felon specifications</w:t>
      </w:r>
    </w:p>
    <w:p w:rsid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5.  Other policy areas and issues</w:t>
      </w:r>
    </w:p>
    <w:p w:rsidR="00307E39" w:rsidRPr="00B50257" w:rsidRDefault="00307E39" w:rsidP="00B50257">
      <w:pPr>
        <w:rPr>
          <w:rFonts w:ascii="Arial" w:hAnsi="Arial" w:cs="Arial"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3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Supporting case law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 xml:space="preserve">1.  </w:t>
      </w:r>
      <w:smartTag w:uri="urn:schemas-microsoft-com:office:smarttags" w:element="State">
        <w:smartTag w:uri="urn:schemas-microsoft-com:office:smarttags" w:element="place">
          <w:r w:rsidRPr="00B50257">
            <w:rPr>
              <w:rFonts w:ascii="Arial" w:hAnsi="Arial" w:cs="Arial"/>
            </w:rPr>
            <w:t>Tennessee</w:t>
          </w:r>
        </w:smartTag>
      </w:smartTag>
      <w:r w:rsidRPr="00B50257">
        <w:rPr>
          <w:rFonts w:ascii="Arial" w:hAnsi="Arial" w:cs="Arial"/>
        </w:rPr>
        <w:t xml:space="preserve"> vs. Garner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Graham vs. Conner</w:t>
      </w:r>
    </w:p>
    <w:p w:rsidR="00B50257" w:rsidRPr="00B50257" w:rsidRDefault="00B50257" w:rsidP="00B50257">
      <w:pPr>
        <w:rPr>
          <w:rFonts w:ascii="Arial" w:hAnsi="Arial" w:cs="Arial"/>
          <w:b/>
          <w:u w:val="single"/>
        </w:rPr>
      </w:pPr>
    </w:p>
    <w:p w:rsidR="00B50257" w:rsidRPr="00B50257" w:rsidRDefault="00B50257" w:rsidP="00B50257">
      <w:pPr>
        <w:rPr>
          <w:rFonts w:ascii="Arial" w:hAnsi="Arial" w:cs="Arial"/>
          <w:b/>
          <w:u w:val="single"/>
        </w:rPr>
      </w:pPr>
      <w:r w:rsidRPr="00B50257">
        <w:rPr>
          <w:rFonts w:ascii="Arial" w:hAnsi="Arial" w:cs="Arial"/>
        </w:rPr>
        <w:t xml:space="preserve">4.  </w:t>
      </w:r>
      <w:r w:rsidRPr="00B50257">
        <w:rPr>
          <w:rFonts w:ascii="Arial" w:hAnsi="Arial" w:cs="Arial"/>
          <w:b/>
          <w:u w:val="single"/>
        </w:rPr>
        <w:t>FUNDAMENTALS OF SHOOTING</w:t>
      </w:r>
      <w:r w:rsidRPr="00B50257">
        <w:rPr>
          <w:rFonts w:ascii="Arial" w:hAnsi="Arial" w:cs="Arial"/>
          <w:b/>
        </w:rPr>
        <w:t xml:space="preserve">                                                        I(d)</w:t>
      </w:r>
    </w:p>
    <w:p w:rsidR="00B50257" w:rsidRPr="00B50257" w:rsidRDefault="00B50257" w:rsidP="00B50257">
      <w:pPr>
        <w:rPr>
          <w:rFonts w:ascii="Arial" w:hAnsi="Arial" w:cs="Arial"/>
          <w:b/>
          <w:u w:val="single"/>
        </w:rPr>
      </w:pPr>
    </w:p>
    <w:p w:rsidR="00B50257" w:rsidRPr="00B50257" w:rsidRDefault="00C67D69" w:rsidP="00B50257">
      <w:pPr>
        <w:pStyle w:val="Level1"/>
        <w:widowControl/>
        <w:numPr>
          <w:ilvl w:val="0"/>
          <w:numId w:val="4"/>
        </w:numPr>
        <w:ind w:left="720" w:hanging="72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 w:rsidR="00B50257" w:rsidRPr="00B50257">
        <w:rPr>
          <w:rFonts w:ascii="Arial" w:hAnsi="Arial" w:cs="Arial"/>
        </w:rPr>
        <w:t>Stance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1.  Strong, balanced ready position</w:t>
      </w:r>
    </w:p>
    <w:p w:rsid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Isosceles, Weaver or Center Access Relock</w:t>
      </w:r>
    </w:p>
    <w:p w:rsidR="00307E39" w:rsidRPr="00B50257" w:rsidRDefault="00307E39" w:rsidP="00B50257">
      <w:pPr>
        <w:rPr>
          <w:rFonts w:ascii="Arial" w:hAnsi="Arial" w:cs="Arial"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4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Grip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1.  Strong, effective two-handed grip</w:t>
      </w:r>
    </w:p>
    <w:p w:rsid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Isometric pressure</w:t>
      </w:r>
    </w:p>
    <w:p w:rsidR="00307E39" w:rsidRPr="00B50257" w:rsidRDefault="00307E39" w:rsidP="00B50257">
      <w:pPr>
        <w:rPr>
          <w:rFonts w:ascii="Arial" w:hAnsi="Arial" w:cs="Arial"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4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Sight picture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1.  Sight alignment</w:t>
      </w:r>
    </w:p>
    <w:p w:rsid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Eye focus - front sight tip</w:t>
      </w:r>
    </w:p>
    <w:p w:rsidR="00307E39" w:rsidRPr="00B50257" w:rsidRDefault="00307E39" w:rsidP="00B50257">
      <w:pPr>
        <w:rPr>
          <w:rFonts w:ascii="Arial" w:hAnsi="Arial" w:cs="Arial"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4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Trigger control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lastRenderedPageBreak/>
        <w:tab/>
        <w:t>1.  Press</w:t>
      </w:r>
    </w:p>
    <w:p w:rsid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Straight back, steady pressure</w:t>
      </w:r>
    </w:p>
    <w:p w:rsidR="00307E39" w:rsidRPr="00B50257" w:rsidRDefault="00307E39" w:rsidP="00B50257">
      <w:pPr>
        <w:rPr>
          <w:rFonts w:ascii="Arial" w:hAnsi="Arial" w:cs="Arial"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4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Breathing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1.  Controlled</w:t>
      </w:r>
    </w:p>
    <w:p w:rsid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Fire on exhale</w:t>
      </w:r>
    </w:p>
    <w:p w:rsidR="00307E39" w:rsidRPr="00B50257" w:rsidRDefault="00307E39" w:rsidP="00B50257">
      <w:pPr>
        <w:rPr>
          <w:rFonts w:ascii="Arial" w:hAnsi="Arial" w:cs="Arial"/>
          <w:b/>
          <w:u w:val="single"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4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Recovery - follow through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1. All elements work together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Handle recoil</w:t>
      </w:r>
    </w:p>
    <w:p w:rsidR="00B50257" w:rsidRPr="00B50257" w:rsidRDefault="00B50257" w:rsidP="00B50257">
      <w:pPr>
        <w:rPr>
          <w:rFonts w:ascii="Arial" w:hAnsi="Arial" w:cs="Arial"/>
          <w:b/>
          <w:u w:val="single"/>
        </w:rPr>
      </w:pPr>
      <w:r w:rsidRPr="00B50257">
        <w:rPr>
          <w:rFonts w:ascii="Arial" w:hAnsi="Arial" w:cs="Arial"/>
        </w:rPr>
        <w:tab/>
        <w:t>3.  Controlled movement back on target</w:t>
      </w:r>
    </w:p>
    <w:p w:rsidR="00B50257" w:rsidRPr="00B50257" w:rsidRDefault="00B50257" w:rsidP="00B50257">
      <w:pPr>
        <w:rPr>
          <w:rFonts w:ascii="Arial" w:hAnsi="Arial" w:cs="Arial"/>
          <w:b/>
          <w:u w:val="single"/>
        </w:rPr>
      </w:pPr>
    </w:p>
    <w:p w:rsidR="00B50257" w:rsidRPr="00B50257" w:rsidRDefault="00B50257" w:rsidP="00B50257">
      <w:pPr>
        <w:rPr>
          <w:rFonts w:ascii="Arial" w:hAnsi="Arial" w:cs="Arial"/>
          <w:b/>
        </w:rPr>
      </w:pPr>
      <w:r w:rsidRPr="00B50257">
        <w:rPr>
          <w:rFonts w:ascii="Arial" w:hAnsi="Arial" w:cs="Arial"/>
        </w:rPr>
        <w:t xml:space="preserve">5.  </w:t>
      </w:r>
      <w:r w:rsidRPr="00B50257">
        <w:rPr>
          <w:rFonts w:ascii="Arial" w:hAnsi="Arial" w:cs="Arial"/>
          <w:b/>
          <w:u w:val="single"/>
        </w:rPr>
        <w:t>FIVE COUNT PISTOL PRESENTATION</w:t>
      </w:r>
      <w:r w:rsidRPr="00B50257">
        <w:rPr>
          <w:rFonts w:ascii="Arial" w:hAnsi="Arial" w:cs="Arial"/>
        </w:rPr>
        <w:t xml:space="preserve">                                                </w:t>
      </w:r>
      <w:r w:rsidRPr="00B50257">
        <w:rPr>
          <w:rFonts w:ascii="Arial" w:hAnsi="Arial" w:cs="Arial"/>
          <w:b/>
        </w:rPr>
        <w:t>I(e)</w:t>
      </w:r>
    </w:p>
    <w:p w:rsidR="00B50257" w:rsidRPr="00B50257" w:rsidRDefault="00B50257" w:rsidP="00B50257">
      <w:pPr>
        <w:rPr>
          <w:rFonts w:ascii="Arial" w:hAnsi="Arial" w:cs="Arial"/>
          <w:b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5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Count one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1.  Good grip</w:t>
      </w:r>
    </w:p>
    <w:p w:rsid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Holster unsnapped</w:t>
      </w:r>
    </w:p>
    <w:p w:rsid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3.  Support hand / arm into chest position</w:t>
      </w:r>
    </w:p>
    <w:p w:rsidR="00307E39" w:rsidRPr="00B50257" w:rsidRDefault="00307E39" w:rsidP="00B50257">
      <w:pPr>
        <w:rPr>
          <w:rFonts w:ascii="Arial" w:hAnsi="Arial" w:cs="Arial"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5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Count two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1.  Draw smoothly from the holster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De-cocker off (if applicable)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3.  Pistol is rocked up and forward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4.  Wrist is positioned above holster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5.  Forearm parallel to ground</w:t>
      </w:r>
    </w:p>
    <w:p w:rsid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6.  Trigger finger is indexed</w:t>
      </w:r>
    </w:p>
    <w:p w:rsidR="00307E39" w:rsidRPr="00B50257" w:rsidRDefault="00307E39" w:rsidP="00B50257">
      <w:pPr>
        <w:rPr>
          <w:rFonts w:ascii="Arial" w:hAnsi="Arial" w:cs="Arial"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5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Count three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1.  Punch pistol outward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Place into support hand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3.  Isometric tension</w:t>
      </w:r>
    </w:p>
    <w:p w:rsid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4.  Low ready positioning</w:t>
      </w:r>
    </w:p>
    <w:p w:rsidR="00307E39" w:rsidRPr="00B50257" w:rsidRDefault="00307E39" w:rsidP="00B50257">
      <w:pPr>
        <w:rPr>
          <w:rFonts w:ascii="Arial" w:hAnsi="Arial" w:cs="Arial"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5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Count four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1.  Pistol raised to eye level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Eye focus to front sight</w:t>
      </w:r>
    </w:p>
    <w:p w:rsid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3.  Sight alignment / slight picture is verified</w:t>
      </w:r>
    </w:p>
    <w:p w:rsidR="00307E39" w:rsidRPr="00B50257" w:rsidRDefault="00307E39" w:rsidP="00B50257">
      <w:pPr>
        <w:rPr>
          <w:rFonts w:ascii="Arial" w:hAnsi="Arial" w:cs="Arial"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5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Count five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1.  Finger on trigger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Press smoothly with even pressure</w:t>
      </w:r>
    </w:p>
    <w:p w:rsid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3.  Maintain sight alignment</w:t>
      </w:r>
    </w:p>
    <w:p w:rsidR="00307E39" w:rsidRPr="00B50257" w:rsidRDefault="00307E39" w:rsidP="00B50257">
      <w:pPr>
        <w:rPr>
          <w:rFonts w:ascii="Arial" w:hAnsi="Arial" w:cs="Arial"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5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Target recognition and analysis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1.  Target hit? (Location)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Accuracy?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3.  Low ready - count three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4.  Assess the threat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5.  Scan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6.  Reassess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7   De-cock to double action</w:t>
      </w:r>
    </w:p>
    <w:p w:rsid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8. Tactical reloading</w:t>
      </w:r>
    </w:p>
    <w:p w:rsidR="00307E39" w:rsidRPr="00B50257" w:rsidRDefault="00307E39" w:rsidP="00B50257">
      <w:pPr>
        <w:rPr>
          <w:rFonts w:ascii="Arial" w:hAnsi="Arial" w:cs="Arial"/>
        </w:rPr>
      </w:pPr>
    </w:p>
    <w:p w:rsidR="00B50257" w:rsidRPr="00B50257" w:rsidRDefault="00B50257" w:rsidP="00B50257">
      <w:pPr>
        <w:pStyle w:val="Level1"/>
        <w:widowControl/>
        <w:numPr>
          <w:ilvl w:val="0"/>
          <w:numId w:val="5"/>
        </w:numPr>
        <w:ind w:left="720" w:hanging="720"/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Reholstering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 xml:space="preserve">1.  ONLY when the tactical situation warrants 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2.  Reverse of the draw count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3.  Count two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4.  Support hand / arm into chest position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5.  Additional scan and assessment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6.  Quick and effective holstering</w:t>
      </w:r>
    </w:p>
    <w:p w:rsidR="00B50257" w:rsidRPr="00B50257" w:rsidRDefault="00B50257" w:rsidP="00B50257">
      <w:pPr>
        <w:rPr>
          <w:rFonts w:ascii="Arial" w:hAnsi="Arial" w:cs="Arial"/>
        </w:rPr>
      </w:pPr>
      <w:r w:rsidRPr="00B50257">
        <w:rPr>
          <w:rFonts w:ascii="Arial" w:hAnsi="Arial" w:cs="Arial"/>
        </w:rPr>
        <w:tab/>
        <w:t>7.  Eyes remaining forward on threat</w:t>
      </w:r>
    </w:p>
    <w:p w:rsidR="00B50257" w:rsidRPr="00B50257" w:rsidRDefault="00B50257" w:rsidP="00B50257">
      <w:pPr>
        <w:rPr>
          <w:rFonts w:ascii="Arial" w:hAnsi="Arial" w:cs="Arial"/>
          <w:b/>
          <w:u w:val="single"/>
        </w:rPr>
      </w:pPr>
    </w:p>
    <w:p w:rsidR="00B50257" w:rsidRDefault="00B50257" w:rsidP="00B50257">
      <w:pPr>
        <w:rPr>
          <w:rFonts w:ascii="Arial" w:hAnsi="Arial" w:cs="Arial"/>
          <w:b/>
          <w:u w:val="single"/>
        </w:rPr>
      </w:pPr>
    </w:p>
    <w:p w:rsidR="00D3568A" w:rsidRDefault="00D3568A" w:rsidP="00B50257">
      <w:pPr>
        <w:rPr>
          <w:rFonts w:ascii="Arial" w:hAnsi="Arial" w:cs="Arial"/>
          <w:b/>
          <w:u w:val="single"/>
        </w:rPr>
      </w:pPr>
    </w:p>
    <w:p w:rsidR="00D3568A" w:rsidRDefault="00D3568A" w:rsidP="00B50257">
      <w:pPr>
        <w:rPr>
          <w:rFonts w:ascii="Arial" w:hAnsi="Arial" w:cs="Arial"/>
          <w:b/>
          <w:u w:val="single"/>
        </w:rPr>
      </w:pPr>
    </w:p>
    <w:p w:rsidR="00D3568A" w:rsidRDefault="00D3568A" w:rsidP="00B50257">
      <w:pPr>
        <w:rPr>
          <w:rFonts w:ascii="Arial" w:hAnsi="Arial" w:cs="Arial"/>
          <w:b/>
          <w:u w:val="single"/>
        </w:rPr>
      </w:pPr>
    </w:p>
    <w:p w:rsidR="00D3568A" w:rsidRDefault="00D3568A" w:rsidP="00B50257">
      <w:pPr>
        <w:rPr>
          <w:rFonts w:ascii="Arial" w:hAnsi="Arial" w:cs="Arial"/>
          <w:b/>
          <w:u w:val="single"/>
        </w:rPr>
      </w:pPr>
    </w:p>
    <w:p w:rsidR="00D3568A" w:rsidRDefault="00D3568A" w:rsidP="00B50257">
      <w:pPr>
        <w:rPr>
          <w:rFonts w:ascii="Arial" w:hAnsi="Arial" w:cs="Arial"/>
          <w:b/>
          <w:u w:val="single"/>
        </w:rPr>
      </w:pPr>
    </w:p>
    <w:p w:rsidR="00D3568A" w:rsidRDefault="00D3568A" w:rsidP="00B50257">
      <w:pPr>
        <w:rPr>
          <w:rFonts w:ascii="Arial" w:hAnsi="Arial" w:cs="Arial"/>
          <w:b/>
          <w:u w:val="single"/>
        </w:rPr>
      </w:pPr>
    </w:p>
    <w:p w:rsidR="00D3568A" w:rsidRDefault="00D3568A" w:rsidP="00B50257">
      <w:pPr>
        <w:rPr>
          <w:rFonts w:ascii="Arial" w:hAnsi="Arial" w:cs="Arial"/>
          <w:b/>
          <w:u w:val="single"/>
        </w:rPr>
      </w:pPr>
    </w:p>
    <w:p w:rsidR="00D3568A" w:rsidRDefault="00D3568A" w:rsidP="00B50257">
      <w:pPr>
        <w:rPr>
          <w:rFonts w:ascii="Arial" w:hAnsi="Arial" w:cs="Arial"/>
          <w:b/>
          <w:u w:val="single"/>
        </w:rPr>
      </w:pPr>
    </w:p>
    <w:p w:rsidR="00D3568A" w:rsidRDefault="00D3568A" w:rsidP="00B50257">
      <w:pPr>
        <w:rPr>
          <w:rFonts w:ascii="Arial" w:hAnsi="Arial" w:cs="Arial"/>
          <w:b/>
          <w:u w:val="single"/>
        </w:rPr>
      </w:pPr>
    </w:p>
    <w:p w:rsidR="00D3568A" w:rsidRDefault="00D3568A" w:rsidP="00B50257">
      <w:pPr>
        <w:rPr>
          <w:rFonts w:ascii="Arial" w:hAnsi="Arial" w:cs="Arial"/>
          <w:b/>
          <w:u w:val="single"/>
        </w:rPr>
      </w:pPr>
    </w:p>
    <w:p w:rsidR="00D3568A" w:rsidRDefault="00D3568A" w:rsidP="00B50257">
      <w:pPr>
        <w:rPr>
          <w:rFonts w:ascii="Arial" w:hAnsi="Arial" w:cs="Arial"/>
          <w:b/>
          <w:u w:val="single"/>
        </w:rPr>
      </w:pPr>
    </w:p>
    <w:p w:rsidR="00D3568A" w:rsidRDefault="00D3568A" w:rsidP="00B50257">
      <w:pPr>
        <w:rPr>
          <w:rFonts w:ascii="Arial" w:hAnsi="Arial" w:cs="Arial"/>
          <w:b/>
          <w:u w:val="single"/>
        </w:rPr>
      </w:pPr>
    </w:p>
    <w:p w:rsidR="00D3568A" w:rsidRPr="00B50257" w:rsidRDefault="00D3568A" w:rsidP="00B50257">
      <w:pPr>
        <w:rPr>
          <w:rFonts w:ascii="Arial" w:hAnsi="Arial" w:cs="Arial"/>
          <w:b/>
          <w:u w:val="single"/>
        </w:rPr>
      </w:pPr>
    </w:p>
    <w:p w:rsidR="002B7B39" w:rsidRDefault="00B50257" w:rsidP="002B7B39">
      <w:pPr>
        <w:rPr>
          <w:rFonts w:ascii="Arial" w:hAnsi="Arial" w:cs="Arial"/>
          <w:b/>
        </w:rPr>
      </w:pPr>
      <w:r w:rsidRPr="002B7B39">
        <w:rPr>
          <w:rFonts w:ascii="Arial" w:hAnsi="Arial" w:cs="Arial"/>
        </w:rPr>
        <w:t xml:space="preserve">6.  </w:t>
      </w:r>
      <w:r w:rsidRPr="002B7B39">
        <w:rPr>
          <w:rFonts w:ascii="Arial" w:hAnsi="Arial" w:cs="Arial"/>
          <w:b/>
          <w:u w:val="single"/>
        </w:rPr>
        <w:t>DRILLS AND COURSES OF FIRE</w:t>
      </w:r>
      <w:r w:rsidRPr="002B7B39">
        <w:rPr>
          <w:rFonts w:ascii="Arial" w:hAnsi="Arial" w:cs="Arial"/>
          <w:b/>
        </w:rPr>
        <w:t xml:space="preserve">         </w:t>
      </w:r>
      <w:r w:rsidR="00D3568A" w:rsidRPr="002B7B39">
        <w:rPr>
          <w:rFonts w:ascii="Arial" w:hAnsi="Arial" w:cs="Arial"/>
          <w:b/>
        </w:rPr>
        <w:tab/>
      </w:r>
      <w:r w:rsidR="00D3568A" w:rsidRPr="002B7B39">
        <w:rPr>
          <w:rFonts w:ascii="Arial" w:hAnsi="Arial" w:cs="Arial"/>
          <w:b/>
        </w:rPr>
        <w:tab/>
      </w:r>
      <w:r w:rsidR="00D3568A" w:rsidRPr="002B7B39">
        <w:rPr>
          <w:rFonts w:ascii="Arial" w:hAnsi="Arial" w:cs="Arial"/>
          <w:b/>
        </w:rPr>
        <w:tab/>
      </w:r>
    </w:p>
    <w:p w:rsidR="002B7B39" w:rsidRDefault="002B7B39" w:rsidP="002B7B39">
      <w:pPr>
        <w:rPr>
          <w:rFonts w:ascii="Arial" w:hAnsi="Arial" w:cs="Arial"/>
          <w:b/>
        </w:rPr>
      </w:pPr>
    </w:p>
    <w:p w:rsidR="00B50257" w:rsidRPr="002B7B39" w:rsidRDefault="002B7B39" w:rsidP="002B7B39">
      <w:pPr>
        <w:ind w:firstLine="720"/>
        <w:rPr>
          <w:rFonts w:ascii="Arial" w:hAnsi="Arial" w:cs="Arial"/>
        </w:rPr>
      </w:pPr>
      <w:r w:rsidRPr="002B7B39">
        <w:rPr>
          <w:rFonts w:ascii="Arial" w:hAnsi="Arial" w:cs="Arial"/>
          <w:highlight w:val="yellow"/>
        </w:rPr>
        <w:t>Redacted</w:t>
      </w:r>
    </w:p>
    <w:p w:rsidR="00A6046D" w:rsidRPr="00B50257" w:rsidRDefault="00A6046D">
      <w:pPr>
        <w:rPr>
          <w:rFonts w:ascii="Arial" w:hAnsi="Arial" w:cs="Arial"/>
        </w:rPr>
      </w:pPr>
    </w:p>
    <w:sectPr w:rsidR="00A6046D" w:rsidRPr="00B50257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34C" w:rsidRDefault="00E7234C">
      <w:r>
        <w:separator/>
      </w:r>
    </w:p>
  </w:endnote>
  <w:endnote w:type="continuationSeparator" w:id="0">
    <w:p w:rsidR="00E7234C" w:rsidRDefault="00E7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D13" w:rsidRDefault="00366D13" w:rsidP="00D875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6D13" w:rsidRDefault="00366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D13" w:rsidRDefault="00366D13" w:rsidP="00D875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6D13" w:rsidRDefault="00366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34C" w:rsidRDefault="00E7234C">
      <w:r>
        <w:separator/>
      </w:r>
    </w:p>
  </w:footnote>
  <w:footnote w:type="continuationSeparator" w:id="0">
    <w:p w:rsidR="00E7234C" w:rsidRDefault="00E72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A32" w:rsidRDefault="00C61A32" w:rsidP="00C61A32">
    <w:pPr>
      <w:tabs>
        <w:tab w:val="center" w:pos="4680"/>
      </w:tabs>
      <w:ind w:firstLine="2160"/>
      <w:jc w:val="center"/>
      <w:rPr>
        <w:rFonts w:ascii="Calibri" w:hAnsi="Calibri"/>
        <w:b/>
        <w:bCs/>
        <w:sz w:val="32"/>
        <w:szCs w:val="32"/>
      </w:rPr>
    </w:pPr>
  </w:p>
  <w:p w:rsidR="00C61A32" w:rsidRDefault="00C61A32" w:rsidP="00C61A32">
    <w:pPr>
      <w:tabs>
        <w:tab w:val="center" w:pos="4680"/>
      </w:tabs>
      <w:ind w:firstLine="2160"/>
      <w:jc w:val="center"/>
      <w:rPr>
        <w:rFonts w:ascii="Calibri" w:hAnsi="Calibri"/>
        <w:b/>
        <w:bCs/>
        <w:sz w:val="32"/>
        <w:szCs w:val="32"/>
      </w:rPr>
    </w:pPr>
  </w:p>
  <w:p w:rsidR="00C61A32" w:rsidRDefault="00C61A32" w:rsidP="00C61A32">
    <w:pPr>
      <w:tabs>
        <w:tab w:val="center" w:pos="4680"/>
      </w:tabs>
      <w:ind w:firstLine="2160"/>
      <w:jc w:val="center"/>
      <w:rPr>
        <w:rFonts w:ascii="Calibri" w:hAnsi="Calibri"/>
        <w:b/>
        <w:bCs/>
        <w:sz w:val="32"/>
        <w:szCs w:val="32"/>
      </w:rPr>
    </w:pPr>
  </w:p>
  <w:p w:rsidR="00C61A32" w:rsidRPr="00E7114D" w:rsidRDefault="00C61A32" w:rsidP="00C61A32">
    <w:pPr>
      <w:tabs>
        <w:tab w:val="center" w:pos="4680"/>
      </w:tabs>
      <w:ind w:firstLine="2160"/>
      <w:jc w:val="center"/>
      <w:rPr>
        <w:rFonts w:ascii="Calibri" w:hAnsi="Calibri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-685800</wp:posOffset>
          </wp:positionV>
          <wp:extent cx="1816100" cy="1781175"/>
          <wp:effectExtent l="0" t="0" r="0" b="0"/>
          <wp:wrapNone/>
          <wp:docPr id="2" name="Picture 1" descr="SANTA ROSA BADGE 2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TA ROSA BADGE 2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114D">
      <w:rPr>
        <w:rFonts w:ascii="Calibri" w:hAnsi="Calibri"/>
        <w:b/>
        <w:bCs/>
        <w:sz w:val="32"/>
        <w:szCs w:val="32"/>
      </w:rPr>
      <w:t>SANTA ROSA POLICE DEPARTMENT</w:t>
    </w:r>
  </w:p>
  <w:p w:rsidR="00C61A32" w:rsidRDefault="00C61A32" w:rsidP="00C61A32">
    <w:pPr>
      <w:tabs>
        <w:tab w:val="center" w:pos="4680"/>
      </w:tabs>
      <w:ind w:firstLine="2160"/>
      <w:jc w:val="center"/>
      <w:rPr>
        <w:rFonts w:ascii="Calibri" w:hAnsi="Calibri"/>
        <w:b/>
        <w:bCs/>
        <w:sz w:val="32"/>
        <w:szCs w:val="32"/>
      </w:rPr>
    </w:pPr>
  </w:p>
  <w:p w:rsidR="00C61A32" w:rsidRPr="00E7114D" w:rsidRDefault="00C61A32" w:rsidP="00C61A32">
    <w:pPr>
      <w:tabs>
        <w:tab w:val="center" w:pos="4680"/>
      </w:tabs>
      <w:ind w:firstLine="2160"/>
      <w:jc w:val="center"/>
      <w:rPr>
        <w:rFonts w:ascii="Calibri" w:hAnsi="Calibri"/>
        <w:b/>
        <w:bCs/>
        <w:sz w:val="32"/>
        <w:szCs w:val="32"/>
      </w:rPr>
    </w:pPr>
    <w:r>
      <w:rPr>
        <w:rFonts w:ascii="Calibri" w:hAnsi="Calibri"/>
        <w:b/>
        <w:bCs/>
        <w:sz w:val="32"/>
        <w:szCs w:val="32"/>
      </w:rPr>
      <w:t>TACTICAL FIREARMS</w:t>
    </w:r>
  </w:p>
  <w:p w:rsidR="00C61A32" w:rsidRPr="00E7114D" w:rsidRDefault="00C61A32" w:rsidP="00C61A32">
    <w:pPr>
      <w:tabs>
        <w:tab w:val="center" w:pos="4680"/>
      </w:tabs>
      <w:jc w:val="center"/>
      <w:rPr>
        <w:rFonts w:ascii="Calibri" w:hAnsi="Calibri"/>
        <w:sz w:val="32"/>
        <w:szCs w:val="32"/>
      </w:rPr>
    </w:pPr>
    <w:r w:rsidRPr="00E7114D">
      <w:rPr>
        <w:rFonts w:ascii="Calibri" w:hAnsi="Calibri"/>
        <w:b/>
        <w:bCs/>
        <w:sz w:val="32"/>
        <w:szCs w:val="32"/>
      </w:rPr>
      <w:t xml:space="preserve">                            </w:t>
    </w:r>
    <w:r>
      <w:rPr>
        <w:rFonts w:ascii="Calibri" w:hAnsi="Calibri"/>
        <w:b/>
        <w:bCs/>
        <w:sz w:val="32"/>
        <w:szCs w:val="32"/>
      </w:rPr>
      <w:t xml:space="preserve">Expanded Course Outline (4 </w:t>
    </w:r>
    <w:r w:rsidR="00822E04">
      <w:rPr>
        <w:rFonts w:ascii="Calibri" w:hAnsi="Calibri"/>
        <w:b/>
        <w:bCs/>
        <w:sz w:val="32"/>
        <w:szCs w:val="32"/>
      </w:rPr>
      <w:t>hr.</w:t>
    </w:r>
    <w:r>
      <w:rPr>
        <w:rFonts w:ascii="Calibri" w:hAnsi="Calibri"/>
        <w:b/>
        <w:bCs/>
        <w:sz w:val="32"/>
        <w:szCs w:val="32"/>
      </w:rPr>
      <w:t>)</w:t>
    </w:r>
  </w:p>
  <w:p w:rsidR="00C61A32" w:rsidRDefault="00C61A32" w:rsidP="00C61A32">
    <w:pPr>
      <w:rPr>
        <w:rFonts w:ascii="Script MT Bold" w:hAnsi="Script MT Bold" w:cs="Arial"/>
        <w:sz w:val="20"/>
      </w:rPr>
    </w:pPr>
  </w:p>
  <w:p w:rsidR="00C61A32" w:rsidRPr="00EF5C87" w:rsidRDefault="00C61A32" w:rsidP="00C61A32">
    <w:pPr>
      <w:rPr>
        <w:rFonts w:ascii="Calibri" w:hAnsi="Calibri"/>
        <w:i/>
        <w:sz w:val="18"/>
        <w:szCs w:val="18"/>
      </w:rPr>
    </w:pPr>
    <w:r w:rsidRPr="00E7114D">
      <w:rPr>
        <w:rFonts w:ascii="Calibri" w:hAnsi="Calibri"/>
        <w:i/>
        <w:sz w:val="18"/>
        <w:szCs w:val="18"/>
      </w:rPr>
      <w:t xml:space="preserve">Chief </w:t>
    </w:r>
    <w:r>
      <w:rPr>
        <w:rFonts w:ascii="Calibri" w:hAnsi="Calibri"/>
        <w:i/>
        <w:sz w:val="18"/>
        <w:szCs w:val="18"/>
      </w:rPr>
      <w:t>Rainer Navarro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Letter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upperLetter"/>
      <w:suff w:val="nothing"/>
      <w:lvlText w:val="%4."/>
      <w:lvlJc w:val="left"/>
      <w:rPr>
        <w:rFonts w:cs="Times New Roman"/>
      </w:rPr>
    </w:lvl>
    <w:lvl w:ilvl="4">
      <w:start w:val="1"/>
      <w:numFmt w:val="upperLetter"/>
      <w:suff w:val="nothing"/>
      <w:lvlText w:val="%5."/>
      <w:lvlJc w:val="left"/>
      <w:rPr>
        <w:rFonts w:cs="Times New Roman"/>
      </w:rPr>
    </w:lvl>
    <w:lvl w:ilvl="5">
      <w:start w:val="1"/>
      <w:numFmt w:val="upperLetter"/>
      <w:suff w:val="nothing"/>
      <w:lvlText w:val="%6."/>
      <w:lvlJc w:val="left"/>
      <w:rPr>
        <w:rFonts w:cs="Times New Roman"/>
      </w:rPr>
    </w:lvl>
    <w:lvl w:ilvl="6">
      <w:start w:val="1"/>
      <w:numFmt w:val="upperLetter"/>
      <w:suff w:val="nothing"/>
      <w:lvlText w:val="%7."/>
      <w:lvlJc w:val="left"/>
      <w:rPr>
        <w:rFonts w:cs="Times New Roman"/>
      </w:rPr>
    </w:lvl>
    <w:lvl w:ilvl="7">
      <w:start w:val="1"/>
      <w:numFmt w:val="upperLetter"/>
      <w:suff w:val="nothing"/>
      <w:lvlText w:val="%8."/>
      <w:lvlJc w:val="left"/>
      <w:rPr>
        <w:rFonts w:cs="Times New Roman"/>
      </w:rPr>
    </w:lvl>
    <w:lvl w:ilvl="8">
      <w:start w:val="1"/>
      <w:numFmt w:val="upperLetter"/>
      <w:suff w:val="nothing"/>
      <w:lvlText w:val="%9."/>
      <w:lvlJc w:val="left"/>
      <w:rPr>
        <w:rFonts w:cs="Times New Roman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upperLetter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upperLetter"/>
      <w:suff w:val="nothing"/>
      <w:lvlText w:val="%4."/>
      <w:lvlJc w:val="left"/>
      <w:rPr>
        <w:rFonts w:cs="Times New Roman"/>
      </w:rPr>
    </w:lvl>
    <w:lvl w:ilvl="4">
      <w:start w:val="1"/>
      <w:numFmt w:val="upperLetter"/>
      <w:suff w:val="nothing"/>
      <w:lvlText w:val="%5."/>
      <w:lvlJc w:val="left"/>
      <w:rPr>
        <w:rFonts w:cs="Times New Roman"/>
      </w:rPr>
    </w:lvl>
    <w:lvl w:ilvl="5">
      <w:start w:val="1"/>
      <w:numFmt w:val="upperLetter"/>
      <w:suff w:val="nothing"/>
      <w:lvlText w:val="%6."/>
      <w:lvlJc w:val="left"/>
      <w:rPr>
        <w:rFonts w:cs="Times New Roman"/>
      </w:rPr>
    </w:lvl>
    <w:lvl w:ilvl="6">
      <w:start w:val="1"/>
      <w:numFmt w:val="upperLetter"/>
      <w:suff w:val="nothing"/>
      <w:lvlText w:val="%7."/>
      <w:lvlJc w:val="left"/>
      <w:rPr>
        <w:rFonts w:cs="Times New Roman"/>
      </w:rPr>
    </w:lvl>
    <w:lvl w:ilvl="7">
      <w:start w:val="1"/>
      <w:numFmt w:val="upperLetter"/>
      <w:suff w:val="nothing"/>
      <w:lvlText w:val="%8."/>
      <w:lvlJc w:val="left"/>
      <w:rPr>
        <w:rFonts w:cs="Times New Roman"/>
      </w:rPr>
    </w:lvl>
    <w:lvl w:ilvl="8">
      <w:start w:val="1"/>
      <w:numFmt w:val="upperLetter"/>
      <w:suff w:val="nothing"/>
      <w:lvlText w:val="%9."/>
      <w:lvlJc w:val="left"/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upperLetter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upperLetter"/>
      <w:suff w:val="nothing"/>
      <w:lvlText w:val="%4."/>
      <w:lvlJc w:val="left"/>
      <w:rPr>
        <w:rFonts w:cs="Times New Roman"/>
      </w:rPr>
    </w:lvl>
    <w:lvl w:ilvl="4">
      <w:start w:val="1"/>
      <w:numFmt w:val="upperLetter"/>
      <w:suff w:val="nothing"/>
      <w:lvlText w:val="%5."/>
      <w:lvlJc w:val="left"/>
      <w:rPr>
        <w:rFonts w:cs="Times New Roman"/>
      </w:rPr>
    </w:lvl>
    <w:lvl w:ilvl="5">
      <w:start w:val="1"/>
      <w:numFmt w:val="upperLetter"/>
      <w:suff w:val="nothing"/>
      <w:lvlText w:val="%6."/>
      <w:lvlJc w:val="left"/>
      <w:rPr>
        <w:rFonts w:cs="Times New Roman"/>
      </w:rPr>
    </w:lvl>
    <w:lvl w:ilvl="6">
      <w:start w:val="1"/>
      <w:numFmt w:val="upperLetter"/>
      <w:suff w:val="nothing"/>
      <w:lvlText w:val="%7."/>
      <w:lvlJc w:val="left"/>
      <w:rPr>
        <w:rFonts w:cs="Times New Roman"/>
      </w:rPr>
    </w:lvl>
    <w:lvl w:ilvl="7">
      <w:start w:val="1"/>
      <w:numFmt w:val="upperLetter"/>
      <w:suff w:val="nothing"/>
      <w:lvlText w:val="%8."/>
      <w:lvlJc w:val="left"/>
      <w:rPr>
        <w:rFonts w:cs="Times New Roman"/>
      </w:rPr>
    </w:lvl>
    <w:lvl w:ilvl="8">
      <w:start w:val="1"/>
      <w:numFmt w:val="upperLetter"/>
      <w:suff w:val="nothing"/>
      <w:lvlText w:val="%9."/>
      <w:lvlJc w:val="left"/>
      <w:rPr>
        <w:rFonts w:cs="Times New Roman"/>
      </w:rPr>
    </w:lvl>
  </w:abstractNum>
  <w:abstractNum w:abstractNumId="3" w15:restartNumberingAfterBreak="0">
    <w:nsid w:val="00000006"/>
    <w:multiLevelType w:val="multilevel"/>
    <w:tmpl w:val="84006ED6"/>
    <w:lvl w:ilvl="0">
      <w:start w:val="1"/>
      <w:numFmt w:val="upperLetter"/>
      <w:suff w:val="nothing"/>
      <w:lvlText w:val="%1."/>
      <w:lvlJc w:val="left"/>
      <w:rPr>
        <w:rFonts w:cs="Times New Roman"/>
        <w:b w:val="0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upperLetter"/>
      <w:suff w:val="nothing"/>
      <w:lvlText w:val="%4."/>
      <w:lvlJc w:val="left"/>
      <w:rPr>
        <w:rFonts w:cs="Times New Roman"/>
      </w:rPr>
    </w:lvl>
    <w:lvl w:ilvl="4">
      <w:start w:val="1"/>
      <w:numFmt w:val="upperLetter"/>
      <w:suff w:val="nothing"/>
      <w:lvlText w:val="%5."/>
      <w:lvlJc w:val="left"/>
      <w:rPr>
        <w:rFonts w:cs="Times New Roman"/>
      </w:rPr>
    </w:lvl>
    <w:lvl w:ilvl="5">
      <w:start w:val="1"/>
      <w:numFmt w:val="upperLetter"/>
      <w:suff w:val="nothing"/>
      <w:lvlText w:val="%6."/>
      <w:lvlJc w:val="left"/>
      <w:rPr>
        <w:rFonts w:cs="Times New Roman"/>
      </w:rPr>
    </w:lvl>
    <w:lvl w:ilvl="6">
      <w:start w:val="1"/>
      <w:numFmt w:val="upperLetter"/>
      <w:suff w:val="nothing"/>
      <w:lvlText w:val="%7."/>
      <w:lvlJc w:val="left"/>
      <w:rPr>
        <w:rFonts w:cs="Times New Roman"/>
      </w:rPr>
    </w:lvl>
    <w:lvl w:ilvl="7">
      <w:start w:val="1"/>
      <w:numFmt w:val="upperLetter"/>
      <w:suff w:val="nothing"/>
      <w:lvlText w:val="%8."/>
      <w:lvlJc w:val="left"/>
      <w:rPr>
        <w:rFonts w:cs="Times New Roman"/>
      </w:rPr>
    </w:lvl>
    <w:lvl w:ilvl="8">
      <w:start w:val="1"/>
      <w:numFmt w:val="upperLetter"/>
      <w:suff w:val="nothing"/>
      <w:lvlText w:val="%9."/>
      <w:lvlJc w:val="left"/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upperLetter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upperLetter"/>
      <w:suff w:val="nothing"/>
      <w:lvlText w:val="%4."/>
      <w:lvlJc w:val="left"/>
      <w:rPr>
        <w:rFonts w:cs="Times New Roman"/>
      </w:rPr>
    </w:lvl>
    <w:lvl w:ilvl="4">
      <w:start w:val="1"/>
      <w:numFmt w:val="upperLetter"/>
      <w:suff w:val="nothing"/>
      <w:lvlText w:val="%5."/>
      <w:lvlJc w:val="left"/>
      <w:rPr>
        <w:rFonts w:cs="Times New Roman"/>
      </w:rPr>
    </w:lvl>
    <w:lvl w:ilvl="5">
      <w:start w:val="1"/>
      <w:numFmt w:val="upperLetter"/>
      <w:suff w:val="nothing"/>
      <w:lvlText w:val="%6."/>
      <w:lvlJc w:val="left"/>
      <w:rPr>
        <w:rFonts w:cs="Times New Roman"/>
      </w:rPr>
    </w:lvl>
    <w:lvl w:ilvl="6">
      <w:start w:val="1"/>
      <w:numFmt w:val="upperLetter"/>
      <w:suff w:val="nothing"/>
      <w:lvlText w:val="%7."/>
      <w:lvlJc w:val="left"/>
      <w:rPr>
        <w:rFonts w:cs="Times New Roman"/>
      </w:rPr>
    </w:lvl>
    <w:lvl w:ilvl="7">
      <w:start w:val="1"/>
      <w:numFmt w:val="upperLetter"/>
      <w:suff w:val="nothing"/>
      <w:lvlText w:val="%8."/>
      <w:lvlJc w:val="left"/>
      <w:rPr>
        <w:rFonts w:cs="Times New Roman"/>
      </w:rPr>
    </w:lvl>
    <w:lvl w:ilvl="8">
      <w:start w:val="1"/>
      <w:numFmt w:val="upperLetter"/>
      <w:suff w:val="nothing"/>
      <w:lvlText w:val="%9."/>
      <w:lvlJc w:val="left"/>
      <w:rPr>
        <w:rFonts w:cs="Times New Roman"/>
      </w:r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upperLetter"/>
      <w:suff w:val="nothing"/>
      <w:lvlText w:val="%1."/>
      <w:lvlJc w:val="left"/>
      <w:rPr>
        <w:rFonts w:cs="Times New Roman"/>
      </w:rPr>
    </w:lvl>
    <w:lvl w:ilvl="1">
      <w:start w:val="1"/>
      <w:numFmt w:val="upperLetter"/>
      <w:suff w:val="nothing"/>
      <w:lvlText w:val="%2.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upperLetter"/>
      <w:suff w:val="nothing"/>
      <w:lvlText w:val="%4."/>
      <w:lvlJc w:val="left"/>
      <w:rPr>
        <w:rFonts w:cs="Times New Roman"/>
      </w:rPr>
    </w:lvl>
    <w:lvl w:ilvl="4">
      <w:start w:val="1"/>
      <w:numFmt w:val="upperLetter"/>
      <w:suff w:val="nothing"/>
      <w:lvlText w:val="%5."/>
      <w:lvlJc w:val="left"/>
      <w:rPr>
        <w:rFonts w:cs="Times New Roman"/>
      </w:rPr>
    </w:lvl>
    <w:lvl w:ilvl="5">
      <w:start w:val="1"/>
      <w:numFmt w:val="upperLetter"/>
      <w:suff w:val="nothing"/>
      <w:lvlText w:val="%6."/>
      <w:lvlJc w:val="left"/>
      <w:rPr>
        <w:rFonts w:cs="Times New Roman"/>
      </w:rPr>
    </w:lvl>
    <w:lvl w:ilvl="6">
      <w:start w:val="1"/>
      <w:numFmt w:val="upperLetter"/>
      <w:suff w:val="nothing"/>
      <w:lvlText w:val="%7."/>
      <w:lvlJc w:val="left"/>
      <w:rPr>
        <w:rFonts w:cs="Times New Roman"/>
      </w:rPr>
    </w:lvl>
    <w:lvl w:ilvl="7">
      <w:start w:val="1"/>
      <w:numFmt w:val="upperLetter"/>
      <w:suff w:val="nothing"/>
      <w:lvlText w:val="%8."/>
      <w:lvlJc w:val="left"/>
      <w:rPr>
        <w:rFonts w:cs="Times New Roman"/>
      </w:rPr>
    </w:lvl>
    <w:lvl w:ilvl="8">
      <w:start w:val="1"/>
      <w:numFmt w:val="upperLetter"/>
      <w:suff w:val="nothing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257"/>
    <w:rsid w:val="000D2696"/>
    <w:rsid w:val="002A3175"/>
    <w:rsid w:val="002B7B39"/>
    <w:rsid w:val="00307E39"/>
    <w:rsid w:val="00366D13"/>
    <w:rsid w:val="005D467D"/>
    <w:rsid w:val="006D3CB3"/>
    <w:rsid w:val="007B6659"/>
    <w:rsid w:val="00822E04"/>
    <w:rsid w:val="00963DB3"/>
    <w:rsid w:val="009F4CAC"/>
    <w:rsid w:val="00A359C3"/>
    <w:rsid w:val="00A6046D"/>
    <w:rsid w:val="00A77E23"/>
    <w:rsid w:val="00A92D63"/>
    <w:rsid w:val="00AD4DE1"/>
    <w:rsid w:val="00B50257"/>
    <w:rsid w:val="00BB16F7"/>
    <w:rsid w:val="00BB2D75"/>
    <w:rsid w:val="00BF36BC"/>
    <w:rsid w:val="00C61A32"/>
    <w:rsid w:val="00C67D69"/>
    <w:rsid w:val="00D3568A"/>
    <w:rsid w:val="00D87577"/>
    <w:rsid w:val="00E158CD"/>
    <w:rsid w:val="00E7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2FCAA93"/>
  <w14:defaultImageDpi w14:val="0"/>
  <w15:docId w15:val="{5E149B20-6EE8-401D-A349-C671561D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257"/>
    <w:pPr>
      <w:spacing w:after="0" w:line="240" w:lineRule="auto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A92D63"/>
    <w:pPr>
      <w:framePr w:w="7920" w:h="1980" w:hRule="exact" w:hSpace="180" w:wrap="auto" w:hAnchor="page" w:xAlign="center" w:yAlign="bottom"/>
      <w:ind w:left="2880"/>
    </w:pPr>
    <w:rPr>
      <w:rFonts w:cs="Arial"/>
      <w:smallCaps/>
      <w:sz w:val="28"/>
      <w:szCs w:val="28"/>
    </w:rPr>
  </w:style>
  <w:style w:type="paragraph" w:customStyle="1" w:styleId="Level1">
    <w:name w:val="Level 1"/>
    <w:basedOn w:val="Normal"/>
    <w:uiPriority w:val="99"/>
    <w:rsid w:val="00B50257"/>
    <w:pPr>
      <w:widowControl w:val="0"/>
    </w:pPr>
  </w:style>
  <w:style w:type="paragraph" w:styleId="Header">
    <w:name w:val="header"/>
    <w:basedOn w:val="Normal"/>
    <w:link w:val="HeaderChar"/>
    <w:uiPriority w:val="99"/>
    <w:rsid w:val="00A77E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A77E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0"/>
    </w:rPr>
  </w:style>
  <w:style w:type="character" w:styleId="PageNumber">
    <w:name w:val="page number"/>
    <w:basedOn w:val="DefaultParagraphFont"/>
    <w:uiPriority w:val="99"/>
    <w:rsid w:val="006D3C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TACTICAL FIREARMS</vt:lpstr>
    </vt:vector>
  </TitlesOfParts>
  <Company>City of Santa Rosa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TACTICAL FIREARMS</dc:title>
  <dc:subject/>
  <dc:creator>slw</dc:creator>
  <cp:keywords/>
  <dc:description/>
  <cp:lastModifiedBy>Caporale, Phil@POST</cp:lastModifiedBy>
  <cp:revision>2</cp:revision>
  <cp:lastPrinted>2013-01-30T23:21:00Z</cp:lastPrinted>
  <dcterms:created xsi:type="dcterms:W3CDTF">2019-12-26T19:49:00Z</dcterms:created>
  <dcterms:modified xsi:type="dcterms:W3CDTF">2019-12-26T19:49:00Z</dcterms:modified>
</cp:coreProperties>
</file>